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23" w:rsidRPr="00747D23" w:rsidRDefault="00747D23" w:rsidP="00747D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7D23" w:rsidRPr="00747D23" w:rsidRDefault="00747D23" w:rsidP="00747D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7D23">
        <w:rPr>
          <w:rFonts w:ascii="Times New Roman" w:eastAsia="Calibri" w:hAnsi="Times New Roman" w:cs="Times New Roman"/>
          <w:b/>
          <w:sz w:val="24"/>
          <w:szCs w:val="24"/>
        </w:rPr>
        <w:t>З А П О В Е Д</w:t>
      </w:r>
    </w:p>
    <w:p w:rsidR="00747D23" w:rsidRPr="00747D23" w:rsidRDefault="000D4D6E" w:rsidP="00747D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5.5pt;height:77.75pt">
            <v:imagedata r:id="rId7" o:title=""/>
            <o:lock v:ext="edit" ungrouping="t" rotation="t" cropping="t" verticies="t" text="t" grouping="t"/>
            <o:signatureline v:ext="edit" id="{5DD22809-3464-4833-969B-1D406F4118F4}" provid="{00000000-0000-0000-0000-000000000000}" issignatureline="t"/>
          </v:shape>
        </w:pict>
      </w:r>
    </w:p>
    <w:p w:rsidR="00747D23" w:rsidRPr="00747D23" w:rsidRDefault="00747D23" w:rsidP="00747D23">
      <w:pPr>
        <w:spacing w:after="0" w:line="276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7D23">
        <w:rPr>
          <w:rFonts w:ascii="Times New Roman" w:eastAsia="Calibri" w:hAnsi="Times New Roman" w:cs="Times New Roman"/>
          <w:sz w:val="24"/>
          <w:szCs w:val="24"/>
        </w:rPr>
        <w:t xml:space="preserve">На основание чл. </w:t>
      </w:r>
      <w:r w:rsidR="00BE6D90">
        <w:rPr>
          <w:rFonts w:ascii="Times New Roman" w:eastAsia="Calibri" w:hAnsi="Times New Roman" w:cs="Times New Roman"/>
          <w:sz w:val="24"/>
          <w:szCs w:val="24"/>
        </w:rPr>
        <w:t>68, ал. 2</w:t>
      </w:r>
      <w:r w:rsidR="00C2586D">
        <w:rPr>
          <w:rFonts w:ascii="Times New Roman" w:eastAsia="Calibri" w:hAnsi="Times New Roman" w:cs="Times New Roman"/>
          <w:sz w:val="24"/>
          <w:szCs w:val="24"/>
        </w:rPr>
        <w:t xml:space="preserve"> и ал. 5</w:t>
      </w:r>
      <w:r w:rsidR="00BE6D90">
        <w:rPr>
          <w:rFonts w:ascii="Times New Roman" w:eastAsia="Calibri" w:hAnsi="Times New Roman" w:cs="Times New Roman"/>
          <w:sz w:val="24"/>
          <w:szCs w:val="24"/>
        </w:rPr>
        <w:t>, изречение второ от Закона за подпомагане на земеделските производители,</w:t>
      </w:r>
      <w:r w:rsidR="002632F1" w:rsidRPr="002632F1">
        <w:t xml:space="preserve"> </w:t>
      </w:r>
      <w:r w:rsidR="002632F1" w:rsidRPr="002632F1">
        <w:rPr>
          <w:rFonts w:ascii="Times New Roman" w:eastAsia="Calibri" w:hAnsi="Times New Roman" w:cs="Times New Roman"/>
          <w:sz w:val="24"/>
          <w:szCs w:val="24"/>
        </w:rPr>
        <w:t xml:space="preserve">чл. </w:t>
      </w:r>
      <w:r w:rsidR="00C2586D">
        <w:rPr>
          <w:rFonts w:ascii="Times New Roman" w:eastAsia="Calibri" w:hAnsi="Times New Roman" w:cs="Times New Roman"/>
          <w:sz w:val="24"/>
          <w:szCs w:val="24"/>
        </w:rPr>
        <w:t>12</w:t>
      </w:r>
      <w:r w:rsidR="002632F1" w:rsidRPr="002632F1">
        <w:rPr>
          <w:rFonts w:ascii="Times New Roman" w:eastAsia="Calibri" w:hAnsi="Times New Roman" w:cs="Times New Roman"/>
          <w:sz w:val="24"/>
          <w:szCs w:val="24"/>
        </w:rPr>
        <w:t xml:space="preserve">, ал. </w:t>
      </w:r>
      <w:r w:rsidR="00C2586D">
        <w:rPr>
          <w:rFonts w:ascii="Times New Roman" w:eastAsia="Calibri" w:hAnsi="Times New Roman" w:cs="Times New Roman"/>
          <w:sz w:val="24"/>
          <w:szCs w:val="24"/>
        </w:rPr>
        <w:t>11</w:t>
      </w:r>
      <w:r w:rsidR="002632F1" w:rsidRPr="002632F1">
        <w:rPr>
          <w:rFonts w:ascii="Times New Roman" w:eastAsia="Calibri" w:hAnsi="Times New Roman" w:cs="Times New Roman"/>
          <w:sz w:val="24"/>
          <w:szCs w:val="24"/>
        </w:rPr>
        <w:t xml:space="preserve"> от Наредба № 4 от 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(</w:t>
      </w:r>
      <w:proofErr w:type="spellStart"/>
      <w:r w:rsidR="002632F1" w:rsidRPr="002632F1">
        <w:rPr>
          <w:rFonts w:ascii="Times New Roman" w:eastAsia="Calibri" w:hAnsi="Times New Roman" w:cs="Times New Roman"/>
          <w:sz w:val="24"/>
          <w:szCs w:val="24"/>
        </w:rPr>
        <w:t>обн</w:t>
      </w:r>
      <w:proofErr w:type="spellEnd"/>
      <w:r w:rsidR="002632F1" w:rsidRPr="002632F1">
        <w:rPr>
          <w:rFonts w:ascii="Times New Roman" w:eastAsia="Calibri" w:hAnsi="Times New Roman" w:cs="Times New Roman"/>
          <w:sz w:val="24"/>
          <w:szCs w:val="24"/>
        </w:rPr>
        <w:t>., ДВ бр. 92 от 2024 г.)</w:t>
      </w:r>
      <w:r w:rsidR="002632F1">
        <w:rPr>
          <w:rFonts w:ascii="Times New Roman" w:eastAsia="Calibri" w:hAnsi="Times New Roman" w:cs="Times New Roman"/>
          <w:sz w:val="24"/>
          <w:szCs w:val="24"/>
        </w:rPr>
        <w:t>,</w:t>
      </w:r>
      <w:r w:rsidR="00BE6D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4A13" w:rsidRPr="00134A13">
        <w:rPr>
          <w:rFonts w:ascii="Times New Roman" w:eastAsia="Calibri" w:hAnsi="Times New Roman" w:cs="Times New Roman"/>
          <w:sz w:val="24"/>
          <w:szCs w:val="24"/>
        </w:rPr>
        <w:t>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сигурност“,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г., Заповед № РД 09-44 от 20.01.2025 г. на министъра на земеделието и храните</w:t>
      </w:r>
      <w:r w:rsidR="00BE6D90" w:rsidRPr="00BE6D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7D23">
        <w:rPr>
          <w:rFonts w:ascii="Times New Roman" w:eastAsia="Calibri" w:hAnsi="Times New Roman" w:cs="Times New Roman"/>
          <w:sz w:val="24"/>
          <w:szCs w:val="24"/>
        </w:rPr>
        <w:t xml:space="preserve">и доклад №………………………… на </w:t>
      </w:r>
      <w:r w:rsidR="00C2586D">
        <w:rPr>
          <w:rFonts w:ascii="Times New Roman" w:eastAsia="Calibri" w:hAnsi="Times New Roman" w:cs="Times New Roman"/>
          <w:sz w:val="24"/>
          <w:szCs w:val="24"/>
        </w:rPr>
        <w:t>директора на дирекция „Развитие на селските райони“</w:t>
      </w:r>
    </w:p>
    <w:p w:rsidR="00747D23" w:rsidRPr="00747D23" w:rsidRDefault="00747D23" w:rsidP="00747D2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7D23" w:rsidRPr="00747D23" w:rsidRDefault="00747D23" w:rsidP="00747D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7D23">
        <w:rPr>
          <w:rFonts w:ascii="Times New Roman" w:eastAsia="Calibri" w:hAnsi="Times New Roman" w:cs="Times New Roman"/>
          <w:b/>
          <w:sz w:val="24"/>
          <w:szCs w:val="24"/>
        </w:rPr>
        <w:t>Н А Р Е Ж Д А М:</w:t>
      </w:r>
    </w:p>
    <w:p w:rsidR="00747D23" w:rsidRPr="00747D23" w:rsidRDefault="00747D23" w:rsidP="00747D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7D23" w:rsidRPr="00976DE2" w:rsidRDefault="00747D23" w:rsidP="00976DE2">
      <w:pPr>
        <w:numPr>
          <w:ilvl w:val="0"/>
          <w:numId w:val="1"/>
        </w:numPr>
        <w:spacing w:after="0" w:line="276" w:lineRule="auto"/>
        <w:ind w:left="0" w:firstLine="851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76DE2">
        <w:rPr>
          <w:rFonts w:ascii="Times New Roman" w:eastAsia="Calibri" w:hAnsi="Times New Roman" w:cs="Times New Roman"/>
          <w:sz w:val="24"/>
          <w:szCs w:val="24"/>
        </w:rPr>
        <w:t>Изменям Заповед №</w:t>
      </w:r>
      <w:r w:rsidRPr="00976DE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4A16CD" w:rsidRPr="00976DE2">
        <w:rPr>
          <w:rFonts w:ascii="Times New Roman" w:eastAsia="Calibri" w:hAnsi="Times New Roman" w:cs="Times New Roman"/>
          <w:sz w:val="24"/>
          <w:szCs w:val="24"/>
        </w:rPr>
        <w:t>РД 09-124 от 1</w:t>
      </w:r>
      <w:r w:rsidR="007244CA">
        <w:rPr>
          <w:rFonts w:ascii="Times New Roman" w:eastAsia="Calibri" w:hAnsi="Times New Roman" w:cs="Times New Roman"/>
          <w:sz w:val="24"/>
          <w:szCs w:val="24"/>
        </w:rPr>
        <w:t>3</w:t>
      </w:r>
      <w:r w:rsidR="004A16CD" w:rsidRPr="00976DE2">
        <w:rPr>
          <w:rFonts w:ascii="Times New Roman" w:eastAsia="Calibri" w:hAnsi="Times New Roman" w:cs="Times New Roman"/>
          <w:sz w:val="24"/>
          <w:szCs w:val="24"/>
        </w:rPr>
        <w:t>.02.2025 г.</w:t>
      </w:r>
      <w:r w:rsidRPr="00976DE2">
        <w:rPr>
          <w:rFonts w:ascii="Times New Roman" w:eastAsia="Calibri" w:hAnsi="Times New Roman" w:cs="Times New Roman"/>
          <w:sz w:val="24"/>
          <w:szCs w:val="24"/>
        </w:rPr>
        <w:t xml:space="preserve"> на министъра на земеделието и храните</w:t>
      </w:r>
      <w:r w:rsidRPr="007244CA">
        <w:rPr>
          <w:rFonts w:ascii="Times New Roman" w:eastAsia="Calibri" w:hAnsi="Times New Roman" w:cs="Times New Roman"/>
          <w:sz w:val="24"/>
          <w:szCs w:val="24"/>
        </w:rPr>
        <w:t>,</w:t>
      </w:r>
      <w:r w:rsidR="00976DE2" w:rsidRPr="007244C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976DE2" w:rsidRPr="007244CA">
        <w:rPr>
          <w:rFonts w:ascii="Times New Roman" w:eastAsia="Calibri" w:hAnsi="Times New Roman" w:cs="Times New Roman"/>
          <w:sz w:val="24"/>
          <w:szCs w:val="24"/>
        </w:rPr>
        <w:t xml:space="preserve">с която са утвърдени насоки за </w:t>
      </w:r>
      <w:r w:rsidR="00976DE2" w:rsidRPr="007244C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кандидатстване по прием на заявления за подпомагане на „Напоителни системи“ ЕАД по Интервенция II.Г.5 „Инвестиции в инфраструктура за напояване“ от Стратегическия план за развитие на земеделието и селските райони на Република България за периода 2023-2027 г., </w:t>
      </w:r>
      <w:r w:rsidRPr="007244CA">
        <w:rPr>
          <w:rFonts w:ascii="Times New Roman" w:eastAsia="Calibri" w:hAnsi="Times New Roman" w:cs="Times New Roman"/>
          <w:sz w:val="24"/>
          <w:szCs w:val="24"/>
        </w:rPr>
        <w:t>като</w:t>
      </w:r>
      <w:r w:rsidRPr="00976D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53FB" w:rsidRPr="00976DE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976DE2">
        <w:rPr>
          <w:rFonts w:ascii="Times New Roman" w:eastAsia="Calibri" w:hAnsi="Times New Roman" w:cs="Times New Roman"/>
          <w:sz w:val="24"/>
          <w:szCs w:val="24"/>
        </w:rPr>
        <w:t xml:space="preserve">Приложение № 1 „Условия за </w:t>
      </w:r>
      <w:r w:rsidRPr="00976DE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кандидатстване по </w:t>
      </w:r>
      <w:r w:rsidR="004253FB" w:rsidRPr="00976DE2">
        <w:rPr>
          <w:rFonts w:ascii="Times New Roman" w:eastAsia="Calibri" w:hAnsi="Times New Roman" w:cs="Times New Roman"/>
          <w:sz w:val="24"/>
          <w:szCs w:val="24"/>
        </w:rPr>
        <w:t xml:space="preserve">прием на заявления за подпомагане на „Напоителни системи“ ЕАД по Интервенция </w:t>
      </w:r>
      <w:r w:rsidR="004253FB" w:rsidRPr="00976DE2">
        <w:rPr>
          <w:rFonts w:ascii="Times New Roman" w:eastAsia="Calibri" w:hAnsi="Times New Roman" w:cs="Times New Roman"/>
          <w:sz w:val="24"/>
          <w:szCs w:val="24"/>
          <w:lang w:val="en-GB"/>
        </w:rPr>
        <w:t>II.</w:t>
      </w:r>
      <w:r w:rsidR="004253FB" w:rsidRPr="00976DE2">
        <w:rPr>
          <w:rFonts w:ascii="Times New Roman" w:eastAsia="Calibri" w:hAnsi="Times New Roman" w:cs="Times New Roman"/>
          <w:sz w:val="24"/>
          <w:szCs w:val="24"/>
        </w:rPr>
        <w:t>Г.5 „Инвестиции в инфраструктура за напояване“ от Стратегическия план за развитие на земеделието и селските райони на Република България за периода 2023-2027 г., раздел 5 „Бюджет по приема</w:t>
      </w:r>
      <w:r w:rsidR="00ED1ED1">
        <w:rPr>
          <w:rFonts w:ascii="Times New Roman" w:eastAsia="Calibri" w:hAnsi="Times New Roman" w:cs="Times New Roman"/>
          <w:sz w:val="24"/>
          <w:szCs w:val="24"/>
        </w:rPr>
        <w:t>“</w:t>
      </w:r>
      <w:r w:rsidR="004253FB" w:rsidRPr="00976DE2">
        <w:rPr>
          <w:rFonts w:ascii="Times New Roman" w:eastAsia="Calibri" w:hAnsi="Times New Roman" w:cs="Times New Roman"/>
          <w:sz w:val="24"/>
          <w:szCs w:val="24"/>
        </w:rPr>
        <w:t xml:space="preserve"> се изменя така</w:t>
      </w:r>
      <w:r w:rsidRPr="00976DE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253FB" w:rsidRPr="007244CA" w:rsidRDefault="004253FB" w:rsidP="000D4D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4253FB">
        <w:rPr>
          <w:rFonts w:ascii="Times New Roman" w:eastAsia="Calibri" w:hAnsi="Times New Roman" w:cs="Times New Roman"/>
          <w:sz w:val="24"/>
          <w:szCs w:val="24"/>
        </w:rPr>
        <w:t xml:space="preserve">Общият размер на бюджета за подкрепа по подадените заявления в периода на прием е в размер на </w:t>
      </w:r>
      <w:r w:rsidR="00074FCC" w:rsidRPr="007244CA">
        <w:rPr>
          <w:rFonts w:ascii="Times New Roman" w:eastAsia="Calibri" w:hAnsi="Times New Roman" w:cs="Times New Roman"/>
          <w:sz w:val="24"/>
          <w:szCs w:val="24"/>
        </w:rPr>
        <w:t>122 553 516,01</w:t>
      </w:r>
      <w:r w:rsidR="00074FCC" w:rsidRPr="007244C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244CA">
        <w:rPr>
          <w:rFonts w:ascii="Times New Roman" w:eastAsia="Calibri" w:hAnsi="Times New Roman" w:cs="Times New Roman"/>
          <w:sz w:val="24"/>
          <w:szCs w:val="24"/>
        </w:rPr>
        <w:t>евро</w:t>
      </w:r>
      <w:r w:rsidR="000D4D6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D4D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239 690 166,61 л</w:t>
      </w:r>
      <w:proofErr w:type="spellStart"/>
      <w:r w:rsidR="000D4D6E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proofErr w:type="spellEnd"/>
      <w:r w:rsidR="000D4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 w:rsidR="00123E41" w:rsidRPr="007244CA">
        <w:rPr>
          <w:rFonts w:ascii="Times New Roman" w:eastAsia="Calibri" w:hAnsi="Times New Roman" w:cs="Times New Roman"/>
          <w:sz w:val="24"/>
          <w:szCs w:val="24"/>
        </w:rPr>
        <w:t>До 1 януари 2026 г. л</w:t>
      </w:r>
      <w:r w:rsidRPr="007244CA">
        <w:rPr>
          <w:rFonts w:ascii="Times New Roman" w:eastAsia="Calibri" w:hAnsi="Times New Roman" w:cs="Times New Roman"/>
          <w:sz w:val="24"/>
          <w:szCs w:val="24"/>
        </w:rPr>
        <w:t xml:space="preserve">евовата равностойност </w:t>
      </w:r>
      <w:r w:rsidR="00123E41" w:rsidRPr="007244CA">
        <w:rPr>
          <w:rFonts w:ascii="Times New Roman" w:eastAsia="Calibri" w:hAnsi="Times New Roman" w:cs="Times New Roman"/>
          <w:sz w:val="24"/>
          <w:szCs w:val="24"/>
        </w:rPr>
        <w:t>на бюджета се определя</w:t>
      </w:r>
      <w:r w:rsidRPr="007244CA">
        <w:rPr>
          <w:rFonts w:ascii="Times New Roman" w:eastAsia="Calibri" w:hAnsi="Times New Roman" w:cs="Times New Roman"/>
          <w:sz w:val="24"/>
          <w:szCs w:val="24"/>
        </w:rPr>
        <w:t xml:space="preserve"> по официален курс на Европейската централна банка, а именно: EUR 1 = BGN 1.9558.</w:t>
      </w:r>
    </w:p>
    <w:p w:rsidR="004253FB" w:rsidRPr="007244CA" w:rsidRDefault="004253FB" w:rsidP="004253FB">
      <w:pPr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3544"/>
        <w:gridCol w:w="2612"/>
      </w:tblGrid>
      <w:tr w:rsidR="004253FB" w:rsidRPr="007244CA" w:rsidTr="009E1204">
        <w:trPr>
          <w:trHeight w:val="9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FB" w:rsidRPr="007244CA" w:rsidRDefault="004253FB" w:rsidP="00123E4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4C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Общ размер на БФП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FB" w:rsidRPr="007244CA" w:rsidRDefault="004253FB" w:rsidP="00123E4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4C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Средства от Европейския земеделски фонд за развитие на селските райони (ЕЗФРСР)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FB" w:rsidRPr="007244CA" w:rsidRDefault="004253FB" w:rsidP="00123E4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244C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Национално съфинансиране</w:t>
            </w:r>
          </w:p>
        </w:tc>
      </w:tr>
      <w:tr w:rsidR="004253FB" w:rsidRPr="004253FB" w:rsidTr="009E1204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FB" w:rsidRPr="007244CA" w:rsidRDefault="00074FCC" w:rsidP="00F741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244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122 553 516,01</w:t>
            </w:r>
            <w:r w:rsidR="004253FB" w:rsidRPr="007244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евро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FB" w:rsidRPr="007244CA" w:rsidRDefault="00074FCC" w:rsidP="00F741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244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49 021 406,40</w:t>
            </w:r>
            <w:r w:rsidRPr="007244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4253FB" w:rsidRPr="007244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евро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FB" w:rsidRPr="007244CA" w:rsidRDefault="00074FCC" w:rsidP="00F741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244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73 532 109,61</w:t>
            </w:r>
            <w:r w:rsidR="004253FB" w:rsidRPr="007244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евро</w:t>
            </w:r>
          </w:p>
        </w:tc>
      </w:tr>
      <w:tr w:rsidR="000D4D6E" w:rsidRPr="004253FB" w:rsidTr="008F7430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D6E" w:rsidRPr="000D4D6E" w:rsidRDefault="000D4D6E" w:rsidP="00F741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D4D6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239 690 166,61 лв.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D6E" w:rsidRPr="000D4D6E" w:rsidRDefault="000D4D6E" w:rsidP="00F741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D4D6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95 876 066,64 лв.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D6E" w:rsidRPr="000D4D6E" w:rsidRDefault="000D4D6E" w:rsidP="00F741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D4D6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143 814 099,97 лв.</w:t>
            </w:r>
          </w:p>
        </w:tc>
      </w:tr>
      <w:tr w:rsidR="004253FB" w:rsidRPr="004253FB" w:rsidTr="009E1204">
        <w:trPr>
          <w:trHeight w:val="3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3FB" w:rsidRPr="004253FB" w:rsidRDefault="004253FB" w:rsidP="00123E4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253F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FB" w:rsidRPr="004253FB" w:rsidRDefault="004253FB" w:rsidP="00123E4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253F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40%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FB" w:rsidRPr="004253FB" w:rsidRDefault="004253FB" w:rsidP="00123E4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253F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60%</w:t>
            </w:r>
          </w:p>
        </w:tc>
      </w:tr>
    </w:tbl>
    <w:p w:rsidR="004253FB" w:rsidRDefault="004253FB" w:rsidP="004253F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4253FB" w:rsidRPr="004253FB" w:rsidRDefault="004253FB" w:rsidP="004253FB">
      <w:pPr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bookmarkStart w:id="0" w:name="_GoBack"/>
      <w:bookmarkEnd w:id="0"/>
    </w:p>
    <w:p w:rsidR="002632F1" w:rsidRPr="002632F1" w:rsidRDefault="00747D23" w:rsidP="00C2586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7D23">
        <w:rPr>
          <w:rFonts w:ascii="Times New Roman" w:eastAsia="Calibri" w:hAnsi="Times New Roman" w:cs="Times New Roman"/>
          <w:sz w:val="24"/>
          <w:szCs w:val="24"/>
        </w:rPr>
        <w:t>Заповедта и изменените с нея документи да се публик</w:t>
      </w:r>
      <w:r w:rsidR="002632F1">
        <w:rPr>
          <w:rFonts w:ascii="Times New Roman" w:eastAsia="Calibri" w:hAnsi="Times New Roman" w:cs="Times New Roman"/>
          <w:sz w:val="24"/>
          <w:szCs w:val="24"/>
        </w:rPr>
        <w:t xml:space="preserve">уват на интернет страницата на </w:t>
      </w:r>
      <w:r w:rsidR="002632F1" w:rsidRPr="002632F1">
        <w:rPr>
          <w:rFonts w:ascii="Times New Roman" w:eastAsia="Calibri" w:hAnsi="Times New Roman" w:cs="Times New Roman"/>
          <w:sz w:val="24"/>
          <w:szCs w:val="24"/>
        </w:rPr>
        <w:t>Стратегическия план и в Системата за електронни услуги.</w:t>
      </w:r>
    </w:p>
    <w:p w:rsidR="002632F1" w:rsidRDefault="002632F1" w:rsidP="00747D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32F1" w:rsidRPr="002632F1" w:rsidRDefault="002632F1" w:rsidP="002632F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2F1">
        <w:rPr>
          <w:rFonts w:ascii="Times New Roman" w:eastAsia="Calibri" w:hAnsi="Times New Roman" w:cs="Times New Roman"/>
          <w:sz w:val="24"/>
          <w:szCs w:val="24"/>
        </w:rPr>
        <w:t>Настоящата заповед подлежи на оспорване пред Административен съд София – град в 14-дневен срок от публикуването ѝ в интернет страницата на Стратегическия план и в Системата за електронни услуги.</w:t>
      </w:r>
    </w:p>
    <w:p w:rsidR="002632F1" w:rsidRPr="002632F1" w:rsidRDefault="002632F1" w:rsidP="002632F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32F1" w:rsidRPr="002632F1" w:rsidRDefault="002632F1" w:rsidP="002632F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32F1">
        <w:rPr>
          <w:rFonts w:ascii="Times New Roman" w:eastAsia="Calibri" w:hAnsi="Times New Roman" w:cs="Times New Roman"/>
          <w:b/>
          <w:sz w:val="24"/>
          <w:szCs w:val="24"/>
        </w:rPr>
        <w:t xml:space="preserve">РЪКОВОДИТЕЛ НА УПРАВЛЯВАЩИЯ ОРГАН НА </w:t>
      </w:r>
    </w:p>
    <w:p w:rsidR="002632F1" w:rsidRPr="002632F1" w:rsidRDefault="002632F1" w:rsidP="002632F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32F1">
        <w:rPr>
          <w:rFonts w:ascii="Times New Roman" w:eastAsia="Calibri" w:hAnsi="Times New Roman" w:cs="Times New Roman"/>
          <w:b/>
          <w:sz w:val="24"/>
          <w:szCs w:val="24"/>
        </w:rPr>
        <w:t>СТРАТЕГИЧЕСКИЯ ПЛАН ЗА РАЗВИТИЕ НА ЗЕМЕДЕЛИЕТО И</w:t>
      </w:r>
    </w:p>
    <w:p w:rsidR="002632F1" w:rsidRDefault="002632F1" w:rsidP="002632F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32F1">
        <w:rPr>
          <w:rFonts w:ascii="Times New Roman" w:eastAsia="Calibri" w:hAnsi="Times New Roman" w:cs="Times New Roman"/>
          <w:b/>
          <w:sz w:val="24"/>
          <w:szCs w:val="24"/>
        </w:rPr>
        <w:t xml:space="preserve">СЕЛСКИТЕ РАЙОНИ ЗА ПЕРИОДА 2023-2027 г. 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632F1" w:rsidRPr="002632F1" w:rsidRDefault="000D4D6E" w:rsidP="002632F1">
      <w:pPr>
        <w:spacing w:after="0" w:line="276" w:lineRule="auto"/>
        <w:ind w:left="5040"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pict>
          <v:shape id="_x0000_i1026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F281EB3D-1B62-4F0C-BE74-F97AF83280E4}" provid="{00000000-0000-0000-0000-000000000000}" o:suggestedsigner="д-р Лозана Василева" o:suggestedsigner2="Заместник-министър" issignatureline="t"/>
          </v:shape>
        </w:pict>
      </w:r>
      <w:r w:rsidR="002632F1" w:rsidRPr="002632F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</w:t>
      </w:r>
    </w:p>
    <w:p w:rsidR="002632F1" w:rsidRPr="002632F1" w:rsidRDefault="002632F1" w:rsidP="002632F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32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632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632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632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632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632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632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632F1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632F1" w:rsidRPr="002632F1" w:rsidRDefault="002632F1" w:rsidP="00747D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EBD" w:rsidRDefault="00A96EBD"/>
    <w:sectPr w:rsidR="00A96EBD" w:rsidSect="00747D2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70" w:right="1133" w:bottom="1276" w:left="1134" w:header="284" w:footer="61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E7D" w:rsidRDefault="007E5E7D" w:rsidP="00747D23">
      <w:pPr>
        <w:spacing w:after="0" w:line="240" w:lineRule="auto"/>
      </w:pPr>
      <w:r>
        <w:separator/>
      </w:r>
    </w:p>
  </w:endnote>
  <w:endnote w:type="continuationSeparator" w:id="0">
    <w:p w:rsidR="007E5E7D" w:rsidRDefault="007E5E7D" w:rsidP="00747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7E" w:rsidRPr="00941FBE" w:rsidRDefault="00CD183F" w:rsidP="00681786">
    <w:pPr>
      <w:pStyle w:val="Footer"/>
      <w:jc w:val="right"/>
    </w:pP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PAGE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F74163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NUMPAGES 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F74163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70" w:rsidRPr="00075070" w:rsidRDefault="00CD183F" w:rsidP="0099090D">
    <w:pPr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075070">
      <w:rPr>
        <w:rFonts w:ascii="Times New Roman" w:hAnsi="Times New Roman"/>
        <w:sz w:val="18"/>
        <w:szCs w:val="18"/>
      </w:rPr>
      <w:t>гр. София 1040, бул. "Христо Ботев" № 55</w:t>
    </w:r>
  </w:p>
  <w:p w:rsidR="008E1220" w:rsidRDefault="00CD183F" w:rsidP="0099090D">
    <w:pPr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075070">
      <w:rPr>
        <w:rFonts w:ascii="Times New Roman" w:hAnsi="Times New Roman"/>
        <w:sz w:val="18"/>
        <w:szCs w:val="18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E7D" w:rsidRDefault="007E5E7D" w:rsidP="00747D23">
      <w:pPr>
        <w:spacing w:after="0" w:line="240" w:lineRule="auto"/>
      </w:pPr>
      <w:r>
        <w:separator/>
      </w:r>
    </w:p>
  </w:footnote>
  <w:footnote w:type="continuationSeparator" w:id="0">
    <w:p w:rsidR="007E5E7D" w:rsidRDefault="007E5E7D" w:rsidP="00747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7E" w:rsidRDefault="007E5E7D">
    <w:pPr>
      <w:pStyle w:val="Header"/>
    </w:pPr>
  </w:p>
  <w:p w:rsidR="0002187E" w:rsidRDefault="007E5E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70" w:rsidRPr="00143B3A" w:rsidRDefault="00CD183F" w:rsidP="00877938">
    <w:pPr>
      <w:jc w:val="right"/>
      <w:rPr>
        <w:rFonts w:ascii="Times New Roman" w:hAnsi="Times New Roman"/>
        <w:b/>
        <w:sz w:val="24"/>
        <w:szCs w:val="24"/>
      </w:rPr>
    </w:pPr>
    <w:r w:rsidRPr="00143B3A">
      <w:rPr>
        <w:rFonts w:ascii="Times New Roman" w:hAnsi="Times New Roman"/>
        <w:b/>
        <w:noProof/>
        <w:sz w:val="24"/>
        <w:szCs w:val="24"/>
        <w:lang w:val="en-US"/>
      </w:rPr>
      <w:drawing>
        <wp:anchor distT="0" distB="0" distL="114300" distR="114300" simplePos="0" relativeHeight="251660288" behindDoc="1" locked="0" layoutInCell="1" allowOverlap="1" wp14:anchorId="63D117D0" wp14:editId="678B78E7">
          <wp:simplePos x="0" y="0"/>
          <wp:positionH relativeFrom="margin">
            <wp:align>center</wp:align>
          </wp:positionH>
          <wp:positionV relativeFrom="paragraph">
            <wp:posOffset>192405</wp:posOffset>
          </wp:positionV>
          <wp:extent cx="1343025" cy="133350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sz w:val="24"/>
        <w:szCs w:val="24"/>
      </w:rPr>
      <w:t>ПРОЕКТ</w:t>
    </w:r>
  </w:p>
  <w:p w:rsidR="00877938" w:rsidRPr="004A6B4D" w:rsidRDefault="007E5E7D" w:rsidP="00877938">
    <w:pPr>
      <w:jc w:val="right"/>
      <w:rPr>
        <w:lang w:val="en-US"/>
      </w:rPr>
    </w:pPr>
  </w:p>
  <w:p w:rsidR="00767063" w:rsidRDefault="007E5E7D" w:rsidP="00877938">
    <w:pPr>
      <w:pStyle w:val="Heading1"/>
      <w:rPr>
        <w:rFonts w:ascii="Platinum Bg" w:hAnsi="Platinum Bg"/>
        <w:spacing w:val="40"/>
        <w:sz w:val="40"/>
        <w:szCs w:val="40"/>
      </w:rPr>
    </w:pPr>
  </w:p>
  <w:p w:rsidR="00767063" w:rsidRDefault="007E5E7D" w:rsidP="00877938">
    <w:pPr>
      <w:pStyle w:val="Heading1"/>
      <w:rPr>
        <w:rFonts w:ascii="Platinum Bg" w:hAnsi="Platinum Bg"/>
        <w:spacing w:val="40"/>
        <w:sz w:val="40"/>
        <w:szCs w:val="40"/>
      </w:rPr>
    </w:pPr>
  </w:p>
  <w:p w:rsidR="00767063" w:rsidRPr="00747D23" w:rsidRDefault="00CD183F" w:rsidP="00747D23">
    <w:pPr>
      <w:pStyle w:val="Heading1"/>
      <w:jc w:val="center"/>
      <w:rPr>
        <w:rFonts w:ascii="Platinum Bg" w:hAnsi="Platinum Bg"/>
        <w:b/>
        <w:color w:val="000000" w:themeColor="text1"/>
        <w:spacing w:val="40"/>
        <w:sz w:val="36"/>
        <w:szCs w:val="36"/>
      </w:rPr>
    </w:pPr>
    <w:r w:rsidRPr="00747D23">
      <w:rPr>
        <w:rFonts w:ascii="Platinum Bg" w:hAnsi="Platinum Bg"/>
        <w:color w:val="000000" w:themeColor="text1"/>
        <w:spacing w:val="40"/>
        <w:sz w:val="36"/>
        <w:szCs w:val="36"/>
      </w:rPr>
      <w:t>РЕПУБЛИКА БЪЛГАРИЯ</w:t>
    </w:r>
  </w:p>
  <w:p w:rsidR="00767063" w:rsidRPr="00747D23" w:rsidRDefault="00747D23" w:rsidP="00747D23">
    <w:pPr>
      <w:pStyle w:val="Heading1"/>
      <w:jc w:val="center"/>
      <w:rPr>
        <w:color w:val="000000" w:themeColor="text1"/>
        <w:sz w:val="28"/>
        <w:szCs w:val="28"/>
      </w:rPr>
    </w:pPr>
    <w:r>
      <w:rPr>
        <w:rFonts w:ascii="Platinum Bg" w:hAnsi="Platinum Bg"/>
        <w:color w:val="000000" w:themeColor="text1"/>
        <w:spacing w:val="40"/>
        <w:sz w:val="28"/>
        <w:szCs w:val="28"/>
      </w:rPr>
      <w:t>Заместник-м</w:t>
    </w:r>
    <w:r w:rsidR="00CD183F" w:rsidRPr="00747D23">
      <w:rPr>
        <w:rFonts w:ascii="Platinum Bg" w:hAnsi="Platinum Bg"/>
        <w:color w:val="000000" w:themeColor="text1"/>
        <w:spacing w:val="40"/>
        <w:sz w:val="28"/>
        <w:szCs w:val="28"/>
      </w:rPr>
      <w:t>инистър на земеделието</w:t>
    </w:r>
    <w:r w:rsidR="00CD183F" w:rsidRPr="00747D23">
      <w:rPr>
        <w:noProof/>
        <w:color w:val="000000" w:themeColor="text1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AA16CC" wp14:editId="54398AF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EA78A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CD183F" w:rsidRPr="00747D23">
      <w:rPr>
        <w:rFonts w:ascii="Platinum Bg" w:hAnsi="Platinum Bg"/>
        <w:color w:val="000000" w:themeColor="text1"/>
        <w:spacing w:val="40"/>
        <w:sz w:val="28"/>
        <w:szCs w:val="28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86651"/>
    <w:multiLevelType w:val="hybridMultilevel"/>
    <w:tmpl w:val="217C0774"/>
    <w:lvl w:ilvl="0" w:tplc="8C66AF7E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61"/>
    <w:rsid w:val="00001C0D"/>
    <w:rsid w:val="00074FCC"/>
    <w:rsid w:val="000D4D6E"/>
    <w:rsid w:val="00123E41"/>
    <w:rsid w:val="00134A13"/>
    <w:rsid w:val="001F6B89"/>
    <w:rsid w:val="002632F1"/>
    <w:rsid w:val="00307D8F"/>
    <w:rsid w:val="00364CD1"/>
    <w:rsid w:val="004253FB"/>
    <w:rsid w:val="004A16CD"/>
    <w:rsid w:val="00522681"/>
    <w:rsid w:val="0059331D"/>
    <w:rsid w:val="006007B7"/>
    <w:rsid w:val="00654C44"/>
    <w:rsid w:val="007244CA"/>
    <w:rsid w:val="00747D23"/>
    <w:rsid w:val="007E5E7D"/>
    <w:rsid w:val="00973A0F"/>
    <w:rsid w:val="00976DE2"/>
    <w:rsid w:val="009F01F0"/>
    <w:rsid w:val="00A46661"/>
    <w:rsid w:val="00A96EBD"/>
    <w:rsid w:val="00BE6D90"/>
    <w:rsid w:val="00C11F8C"/>
    <w:rsid w:val="00C2586D"/>
    <w:rsid w:val="00CD183F"/>
    <w:rsid w:val="00ED1ED1"/>
    <w:rsid w:val="00F74163"/>
    <w:rsid w:val="00F9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98327"/>
  <w15:chartTrackingRefBased/>
  <w15:docId w15:val="{EC2366EF-3A5F-439B-8F1B-86D61351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7D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D2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747D2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47D23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747D2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47D23"/>
    <w:rPr>
      <w:rFonts w:ascii="Calibri" w:eastAsia="Calibri" w:hAnsi="Calibri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Petrova</dc:creator>
  <cp:keywords/>
  <dc:description/>
  <cp:lastModifiedBy>MZH</cp:lastModifiedBy>
  <cp:revision>5</cp:revision>
  <dcterms:created xsi:type="dcterms:W3CDTF">2025-11-14T13:39:00Z</dcterms:created>
  <dcterms:modified xsi:type="dcterms:W3CDTF">2025-11-14T14:24:00Z</dcterms:modified>
</cp:coreProperties>
</file>